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միջոցների վարձակալության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միջոցների վարձակալության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միջոցների վարձակալության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միջոցների վարձակալության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2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396.06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2025.01.08.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ԵՔ-ԷԱՃԾՁԲ-25/31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«ԵՔ-ԷԱՃԾՁԲ-25/31»*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«ԵՔ-ԷԱՃԾՁԲ-25/31»*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Երևան քաղաքում, 1 երթը առավելագույնը մինչև 50կմ ուղեգծով /մեկնումը հետադարձով/: Մինչև 5 երթ: Ծառայությունը ներառում է սպասելավարձը: Վճարումը կիրականացվի սահմանելով 1 երթի գինը՝ պայմանագրի գինը բաժանած 5-ի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կարող են լինել ՀՀ ամբողջ տարածքում, 1 երթը առավելագույնը մինչև 150կմ-ը ներառյալ ուղեգծով  /մեկնումը հետադարձով/: Ծառայությունը ներառում է սպասելավարձը: Ծառայությունները պետք է մատուցվեն 2025թ.-ի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25.12.2025թ.ներառյալ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25.12.2025թ.ներառյալ ։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